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binary" PartName="/gd/metadata"/>
  <Override ContentType="application/binary" PartName="/gd/snapshot"/>
  <Override ContentType="application/binary" PartName="/gd/signature"/>
  <Override ContentType="application/binary" PartName="/gd/debuginfo"/>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80" w:line="276" w:lineRule="auto"/>
        <w:rPr>
          <w:rFonts w:ascii="Proxima Nova" w:cs="Proxima Nova" w:eastAsia="Proxima Nova" w:hAnsi="Proxima Nova"/>
          <w:i w:val="1"/>
          <w:sz w:val="36"/>
          <w:szCs w:val="36"/>
        </w:rPr>
      </w:pPr>
      <w:r w:rsidDel="00000000" w:rsidR="00000000" w:rsidRPr="00000000">
        <w:rPr>
          <w:rFonts w:ascii="Proxima Nova" w:cs="Proxima Nova" w:eastAsia="Proxima Nova" w:hAnsi="Proxima Nova"/>
          <w:b w:val="1"/>
          <w:color w:val="355f5d"/>
          <w:sz w:val="36"/>
          <w:szCs w:val="36"/>
          <w:rtl w:val="0"/>
        </w:rPr>
        <w:t xml:space="preserve">Tactic: Ground Rules </w:t>
      </w:r>
      <w:r w:rsidDel="00000000" w:rsidR="00000000" w:rsidRPr="00000000">
        <w:rPr>
          <w:rtl w:val="0"/>
        </w:rPr>
      </w:r>
    </w:p>
    <w:p w:rsidR="00000000" w:rsidDel="00000000" w:rsidP="00000000" w:rsidRDefault="00000000" w:rsidRPr="00000000" w14:paraId="00000002">
      <w:pPr>
        <w:spacing w:after="0" w:line="276" w:lineRule="auto"/>
        <w:rPr>
          <w:rFonts w:ascii="Proxima Nova" w:cs="Proxima Nova" w:eastAsia="Proxima Nova" w:hAnsi="Proxima Nova"/>
        </w:rPr>
      </w:pPr>
      <w:r w:rsidDel="00000000" w:rsidR="00000000" w:rsidRPr="00000000">
        <w:rPr>
          <w:rFonts w:ascii="Proxima Nova" w:cs="Proxima Nova" w:eastAsia="Proxima Nova" w:hAnsi="Proxima Nova"/>
          <w:i w:val="1"/>
          <w:rtl w:val="0"/>
        </w:rPr>
        <w:t xml:space="preserve">Establish shared expectations for how the group will work together—creating a foundation for inclusion of all voices, accountability, and respectful participation.</w:t>
      </w:r>
      <w:r w:rsidDel="00000000" w:rsidR="00000000" w:rsidRPr="00000000">
        <w:rPr>
          <w:rtl w:val="0"/>
        </w:rPr>
      </w:r>
    </w:p>
    <w:p w:rsidR="00000000" w:rsidDel="00000000" w:rsidP="00000000" w:rsidRDefault="00000000" w:rsidRPr="00000000" w14:paraId="00000003">
      <w:pPr>
        <w:spacing w:after="200" w:before="200" w:line="256.7994545454545" w:lineRule="auto"/>
        <w:jc w:val="both"/>
        <w:rPr>
          <w:rFonts w:ascii="Proxima Nova" w:cs="Proxima Nova" w:eastAsia="Proxima Nova" w:hAnsi="Proxima Nova"/>
          <w:b w:val="1"/>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When to Use It: </w:t>
      </w:r>
    </w:p>
    <w:p w:rsidR="00000000" w:rsidDel="00000000" w:rsidP="00000000" w:rsidRDefault="00000000" w:rsidRPr="00000000" w14:paraId="00000004">
      <w:pPr>
        <w:spacing w:after="0" w:before="0" w:line="256.7994545454545"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Use at the start of any convening or gathering to establish shared expectations and group norms that support inclusion, trust, and meaningful participation. Especially important when participants come from diverse backgrounds or will be engaging in vulnerable, complex, or strategic dialogue, ground rules create a common language for how the group will show up together.</w:t>
      </w:r>
    </w:p>
    <w:p w:rsidR="00000000" w:rsidDel="00000000" w:rsidP="00000000" w:rsidRDefault="00000000" w:rsidRPr="00000000" w14:paraId="00000005">
      <w:pPr>
        <w:spacing w:after="240" w:before="240" w:line="256.7994545454545" w:lineRule="auto"/>
        <w:jc w:val="both"/>
        <w:rPr>
          <w:rFonts w:ascii="Proxima Nova" w:cs="Proxima Nova" w:eastAsia="Proxima Nova" w:hAnsi="Proxima Nova"/>
        </w:rPr>
      </w:pPr>
      <w:r w:rsidDel="00000000" w:rsidR="00000000" w:rsidRPr="00000000">
        <w:rPr>
          <w:rFonts w:ascii="Proxima Nova" w:cs="Proxima Nova" w:eastAsia="Proxima Nova" w:hAnsi="Proxima Nova"/>
          <w:b w:val="1"/>
          <w:color w:val="355f5d"/>
          <w:sz w:val="26"/>
          <w:szCs w:val="26"/>
          <w:rtl w:val="0"/>
        </w:rPr>
        <w:t xml:space="preserve">How it Works: </w:t>
      </w:r>
      <w:r w:rsidDel="00000000" w:rsidR="00000000" w:rsidRPr="00000000">
        <w:rPr>
          <w:rtl w:val="0"/>
        </w:rPr>
      </w:r>
    </w:p>
    <w:p w:rsidR="00000000" w:rsidDel="00000000" w:rsidP="00000000" w:rsidRDefault="00000000" w:rsidRPr="00000000" w14:paraId="00000006">
      <w:pPr>
        <w:pStyle w:val="Heading3"/>
        <w:keepNext w:val="0"/>
        <w:keepLines w:val="0"/>
        <w:spacing w:after="240" w:before="240" w:line="240" w:lineRule="auto"/>
        <w:rPr>
          <w:rFonts w:ascii="Proxima Nova" w:cs="Proxima Nova" w:eastAsia="Proxima Nova" w:hAnsi="Proxima Nova"/>
          <w:b w:val="1"/>
          <w:color w:val="000000"/>
          <w:sz w:val="22"/>
          <w:szCs w:val="22"/>
        </w:rPr>
      </w:pPr>
      <w:bookmarkStart w:colFirst="0" w:colLast="0" w:name="_l5o2873ptkkr" w:id="0"/>
      <w:bookmarkEnd w:id="0"/>
      <w:r w:rsidDel="00000000" w:rsidR="00000000" w:rsidRPr="00000000">
        <w:rPr>
          <w:rFonts w:ascii="Proxima Nova" w:cs="Proxima Nova" w:eastAsia="Proxima Nova" w:hAnsi="Proxima Nova"/>
          <w:b w:val="1"/>
          <w:color w:val="000000"/>
          <w:sz w:val="22"/>
          <w:szCs w:val="22"/>
          <w:rtl w:val="0"/>
        </w:rPr>
        <w:t xml:space="preserve">Step 1 (5–10 minutes) | Introduce the purpose and offer a few sample norms</w:t>
        <w:br w:type="textWrapping"/>
      </w:r>
      <w:r w:rsidDel="00000000" w:rsidR="00000000" w:rsidRPr="00000000">
        <w:rPr>
          <w:rFonts w:ascii="Proxima Nova" w:cs="Proxima Nova" w:eastAsia="Proxima Nova" w:hAnsi="Proxima Nova"/>
          <w:color w:val="000000"/>
          <w:sz w:val="22"/>
          <w:szCs w:val="22"/>
          <w:rtl w:val="0"/>
        </w:rPr>
        <w:t xml:space="preserve">Share why ground rules matter: not to control, but to create safety and shared understanding. Display 3–4 starter norms on a flipchart, slide, or board (e.g., “Use ‘I’ statements,” “Everyone is an expert”). Keep the tone invitational and explain that these are a starting point, not a mandate.</w:t>
      </w:r>
      <w:r w:rsidDel="00000000" w:rsidR="00000000" w:rsidRPr="00000000">
        <w:rPr>
          <w:rtl w:val="0"/>
        </w:rPr>
      </w:r>
    </w:p>
    <w:p w:rsidR="00000000" w:rsidDel="00000000" w:rsidP="00000000" w:rsidRDefault="00000000" w:rsidRPr="00000000" w14:paraId="00000007">
      <w:pPr>
        <w:pStyle w:val="Heading3"/>
        <w:keepNext w:val="0"/>
        <w:keepLines w:val="0"/>
        <w:spacing w:after="240" w:before="240" w:line="240" w:lineRule="auto"/>
        <w:rPr>
          <w:rFonts w:ascii="Proxima Nova" w:cs="Proxima Nova" w:eastAsia="Proxima Nova" w:hAnsi="Proxima Nova"/>
          <w:b w:val="1"/>
          <w:color w:val="000000"/>
          <w:sz w:val="22"/>
          <w:szCs w:val="22"/>
        </w:rPr>
      </w:pPr>
      <w:bookmarkStart w:colFirst="0" w:colLast="0" w:name="_l5o2873ptkkr" w:id="0"/>
      <w:bookmarkEnd w:id="0"/>
      <w:r w:rsidDel="00000000" w:rsidR="00000000" w:rsidRPr="00000000">
        <w:rPr>
          <w:rFonts w:ascii="Proxima Nova" w:cs="Proxima Nova" w:eastAsia="Proxima Nova" w:hAnsi="Proxima Nova"/>
          <w:b w:val="1"/>
          <w:color w:val="000000"/>
          <w:sz w:val="22"/>
          <w:szCs w:val="22"/>
          <w:rtl w:val="0"/>
        </w:rPr>
        <w:t xml:space="preserve">Step 2 (10–15 minutes) | Co-create additional norms with the group</w:t>
        <w:br w:type="textWrapping"/>
      </w:r>
      <w:r w:rsidDel="00000000" w:rsidR="00000000" w:rsidRPr="00000000">
        <w:rPr>
          <w:rFonts w:ascii="Proxima Nova" w:cs="Proxima Nova" w:eastAsia="Proxima Nova" w:hAnsi="Proxima Nova"/>
          <w:color w:val="000000"/>
          <w:sz w:val="22"/>
          <w:szCs w:val="22"/>
          <w:rtl w:val="0"/>
        </w:rPr>
        <w:t xml:space="preserve">Ask: </w:t>
      </w:r>
      <w:r w:rsidDel="00000000" w:rsidR="00000000" w:rsidRPr="00000000">
        <w:rPr>
          <w:rFonts w:ascii="Proxima Nova" w:cs="Proxima Nova" w:eastAsia="Proxima Nova" w:hAnsi="Proxima Nova"/>
          <w:i w:val="1"/>
          <w:color w:val="000000"/>
          <w:sz w:val="22"/>
          <w:szCs w:val="22"/>
          <w:rtl w:val="0"/>
        </w:rPr>
        <w:t xml:space="preserve">“What else would you like to see on this list to help us work well together?”</w:t>
      </w:r>
      <w:r w:rsidDel="00000000" w:rsidR="00000000" w:rsidRPr="00000000">
        <w:rPr>
          <w:rFonts w:ascii="Proxima Nova" w:cs="Proxima Nova" w:eastAsia="Proxima Nova" w:hAnsi="Proxima Nova"/>
          <w:color w:val="000000"/>
          <w:sz w:val="22"/>
          <w:szCs w:val="22"/>
          <w:rtl w:val="0"/>
        </w:rPr>
        <w:t xml:space="preserve"> Capture responses in real time—on a poster, digital doc, or shared screen—and invite verbal or silent agreement from the group. You can also use the </w:t>
      </w:r>
      <w:r w:rsidDel="00000000" w:rsidR="00000000" w:rsidRPr="00000000">
        <w:rPr>
          <w:rFonts w:ascii="Proxima Nova" w:cs="Proxima Nova" w:eastAsia="Proxima Nova" w:hAnsi="Proxima Nova"/>
          <w:i w:val="1"/>
          <w:color w:val="000000"/>
          <w:sz w:val="22"/>
          <w:szCs w:val="22"/>
          <w:rtl w:val="0"/>
        </w:rPr>
        <w:t xml:space="preserve">Inside/Outside the Circle</w:t>
      </w:r>
      <w:r w:rsidDel="00000000" w:rsidR="00000000" w:rsidRPr="00000000">
        <w:rPr>
          <w:rFonts w:ascii="Proxima Nova" w:cs="Proxima Nova" w:eastAsia="Proxima Nova" w:hAnsi="Proxima Nova"/>
          <w:color w:val="000000"/>
          <w:sz w:val="22"/>
          <w:szCs w:val="22"/>
          <w:rtl w:val="0"/>
        </w:rPr>
        <w:t xml:space="preserve"> method: draw a circle on a flipchart and invite participants to name what behaviors or values they want </w:t>
      </w:r>
      <w:r w:rsidDel="00000000" w:rsidR="00000000" w:rsidRPr="00000000">
        <w:rPr>
          <w:rFonts w:ascii="Proxima Nova" w:cs="Proxima Nova" w:eastAsia="Proxima Nova" w:hAnsi="Proxima Nova"/>
          <w:i w:val="1"/>
          <w:color w:val="000000"/>
          <w:sz w:val="22"/>
          <w:szCs w:val="22"/>
          <w:rtl w:val="0"/>
        </w:rPr>
        <w:t xml:space="preserve">inside</w:t>
      </w:r>
      <w:r w:rsidDel="00000000" w:rsidR="00000000" w:rsidRPr="00000000">
        <w:rPr>
          <w:rFonts w:ascii="Proxima Nova" w:cs="Proxima Nova" w:eastAsia="Proxima Nova" w:hAnsi="Proxima Nova"/>
          <w:color w:val="000000"/>
          <w:sz w:val="22"/>
          <w:szCs w:val="22"/>
          <w:rtl w:val="0"/>
        </w:rPr>
        <w:t xml:space="preserve"> or </w:t>
      </w:r>
      <w:r w:rsidDel="00000000" w:rsidR="00000000" w:rsidRPr="00000000">
        <w:rPr>
          <w:rFonts w:ascii="Proxima Nova" w:cs="Proxima Nova" w:eastAsia="Proxima Nova" w:hAnsi="Proxima Nova"/>
          <w:i w:val="1"/>
          <w:color w:val="000000"/>
          <w:sz w:val="22"/>
          <w:szCs w:val="22"/>
          <w:rtl w:val="0"/>
        </w:rPr>
        <w:t xml:space="preserve">outside</w:t>
      </w:r>
      <w:r w:rsidDel="00000000" w:rsidR="00000000" w:rsidRPr="00000000">
        <w:rPr>
          <w:rFonts w:ascii="Proxima Nova" w:cs="Proxima Nova" w:eastAsia="Proxima Nova" w:hAnsi="Proxima Nova"/>
          <w:color w:val="000000"/>
          <w:sz w:val="22"/>
          <w:szCs w:val="22"/>
          <w:rtl w:val="0"/>
        </w:rPr>
        <w:t xml:space="preserve"> that circle for the convening.</w:t>
      </w:r>
      <w:r w:rsidDel="00000000" w:rsidR="00000000" w:rsidRPr="00000000">
        <w:rPr>
          <w:rtl w:val="0"/>
        </w:rPr>
      </w:r>
    </w:p>
    <w:p w:rsidR="00000000" w:rsidDel="00000000" w:rsidP="00000000" w:rsidRDefault="00000000" w:rsidRPr="00000000" w14:paraId="00000008">
      <w:pPr>
        <w:pStyle w:val="Heading3"/>
        <w:keepNext w:val="0"/>
        <w:keepLines w:val="0"/>
        <w:spacing w:after="0" w:before="240" w:line="240" w:lineRule="auto"/>
        <w:rPr>
          <w:rFonts w:ascii="Proxima Nova" w:cs="Proxima Nova" w:eastAsia="Proxima Nova" w:hAnsi="Proxima Nova"/>
          <w:color w:val="000000"/>
          <w:sz w:val="22"/>
          <w:szCs w:val="22"/>
        </w:rPr>
      </w:pPr>
      <w:bookmarkStart w:colFirst="0" w:colLast="0" w:name="_l5o2873ptkkr" w:id="0"/>
      <w:bookmarkEnd w:id="0"/>
      <w:r w:rsidDel="00000000" w:rsidR="00000000" w:rsidRPr="00000000">
        <w:rPr>
          <w:rFonts w:ascii="Proxima Nova" w:cs="Proxima Nova" w:eastAsia="Proxima Nova" w:hAnsi="Proxima Nova"/>
          <w:b w:val="1"/>
          <w:color w:val="000000"/>
          <w:sz w:val="22"/>
          <w:szCs w:val="22"/>
          <w:rtl w:val="0"/>
        </w:rPr>
        <w:t xml:space="preserve">Step 3 (Ongoing, throughout the convening) | Refer back and keep them alive</w:t>
        <w:br w:type="textWrapping"/>
      </w:r>
      <w:r w:rsidDel="00000000" w:rsidR="00000000" w:rsidRPr="00000000">
        <w:rPr>
          <w:rFonts w:ascii="Proxima Nova" w:cs="Proxima Nova" w:eastAsia="Proxima Nova" w:hAnsi="Proxima Nova"/>
          <w:color w:val="000000"/>
          <w:sz w:val="22"/>
          <w:szCs w:val="22"/>
          <w:rtl w:val="0"/>
        </w:rPr>
        <w:t xml:space="preserve">Revisit the ground rules at the start of each day and use them as a compass if tensions or disruptions arise. Keep the list visible—on a wall, slide, or printed handout—so it remains a living agreement, not a forgotten list.</w:t>
      </w:r>
    </w:p>
    <w:p w:rsidR="00000000" w:rsidDel="00000000" w:rsidP="00000000" w:rsidRDefault="00000000" w:rsidRPr="00000000" w14:paraId="00000009">
      <w:pPr>
        <w:spacing w:after="240" w:before="240" w:line="256.7994545454545" w:lineRule="auto"/>
        <w:jc w:val="both"/>
        <w:rPr>
          <w:rFonts w:ascii="Proxima Nova" w:cs="Proxima Nova" w:eastAsia="Proxima Nova" w:hAnsi="Proxima Nova"/>
          <w:color w:val="000000"/>
          <w:sz w:val="22"/>
          <w:szCs w:val="22"/>
        </w:rPr>
      </w:pPr>
      <w:r w:rsidDel="00000000" w:rsidR="00000000" w:rsidRPr="00000000">
        <w:rPr>
          <w:rFonts w:ascii="Proxima Nova" w:cs="Proxima Nova" w:eastAsia="Proxima Nova" w:hAnsi="Proxima Nova"/>
          <w:b w:val="1"/>
          <w:color w:val="355f5d"/>
          <w:sz w:val="26"/>
          <w:szCs w:val="26"/>
          <w:rtl w:val="0"/>
        </w:rPr>
        <w:t xml:space="preserve">Helpful Tips: </w:t>
      </w:r>
      <w:r w:rsidDel="00000000" w:rsidR="00000000" w:rsidRPr="00000000">
        <w:rPr>
          <w:rtl w:val="0"/>
        </w:rPr>
      </w:r>
    </w:p>
    <w:p w:rsidR="00000000" w:rsidDel="00000000" w:rsidP="00000000" w:rsidRDefault="00000000" w:rsidRPr="00000000" w14:paraId="0000000A">
      <w:pPr>
        <w:pStyle w:val="Heading3"/>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240" w:line="240" w:lineRule="auto"/>
        <w:ind w:left="720" w:right="0" w:hanging="360"/>
        <w:jc w:val="left"/>
        <w:rPr>
          <w:rFonts w:ascii="Proxima Nova" w:cs="Proxima Nova" w:eastAsia="Proxima Nova" w:hAnsi="Proxima Nova"/>
          <w:color w:val="000000"/>
          <w:sz w:val="22"/>
          <w:szCs w:val="22"/>
          <w:u w:val="none"/>
        </w:rPr>
      </w:pPr>
      <w:bookmarkStart w:colFirst="0" w:colLast="0" w:name="_wejsx7dfgyx9" w:id="1"/>
      <w:bookmarkEnd w:id="1"/>
      <w:r w:rsidDel="00000000" w:rsidR="00000000" w:rsidRPr="00000000">
        <w:rPr>
          <w:rFonts w:ascii="Proxima Nova" w:cs="Proxima Nova" w:eastAsia="Proxima Nova" w:hAnsi="Proxima Nova"/>
          <w:b w:val="1"/>
          <w:color w:val="000000"/>
          <w:sz w:val="22"/>
          <w:szCs w:val="22"/>
          <w:rtl w:val="0"/>
        </w:rPr>
        <w:t xml:space="preserve">Invite personal commitment.</w:t>
      </w:r>
      <w:r w:rsidDel="00000000" w:rsidR="00000000" w:rsidRPr="00000000">
        <w:rPr>
          <w:rFonts w:ascii="Proxima Nova" w:cs="Proxima Nova" w:eastAsia="Proxima Nova" w:hAnsi="Proxima Nova"/>
          <w:color w:val="000000"/>
          <w:sz w:val="22"/>
          <w:szCs w:val="22"/>
          <w:rtl w:val="0"/>
        </w:rPr>
        <w:t xml:space="preserve"> As a daily practice, ask each participant to silently choose one ground rule they want to focus on. Encourage them to write it somewhere visible—like a name card, notebook, or even the background of their device.</w:t>
      </w:r>
    </w:p>
    <w:p w:rsidR="00000000" w:rsidDel="00000000" w:rsidP="00000000" w:rsidRDefault="00000000" w:rsidRPr="00000000" w14:paraId="0000000B">
      <w:pPr>
        <w:pStyle w:val="Heading3"/>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Proxima Nova" w:cs="Proxima Nova" w:eastAsia="Proxima Nova" w:hAnsi="Proxima Nova"/>
          <w:color w:val="000000"/>
          <w:sz w:val="22"/>
          <w:szCs w:val="22"/>
          <w:u w:val="none"/>
        </w:rPr>
      </w:pPr>
      <w:bookmarkStart w:colFirst="0" w:colLast="0" w:name="_wejsx7dfgyx9" w:id="1"/>
      <w:bookmarkEnd w:id="1"/>
      <w:r w:rsidDel="00000000" w:rsidR="00000000" w:rsidRPr="00000000">
        <w:rPr>
          <w:rFonts w:ascii="Proxima Nova" w:cs="Proxima Nova" w:eastAsia="Proxima Nova" w:hAnsi="Proxima Nova"/>
          <w:b w:val="1"/>
          <w:color w:val="000000"/>
          <w:sz w:val="22"/>
          <w:szCs w:val="22"/>
          <w:rtl w:val="0"/>
        </w:rPr>
        <w:t xml:space="preserve">Lean on rules to diffuse tension: </w:t>
      </w:r>
      <w:r w:rsidDel="00000000" w:rsidR="00000000" w:rsidRPr="00000000">
        <w:rPr>
          <w:rFonts w:ascii="Proxima Nova" w:cs="Proxima Nova" w:eastAsia="Proxima Nova" w:hAnsi="Proxima Nova"/>
          <w:color w:val="000000"/>
          <w:sz w:val="22"/>
          <w:szCs w:val="22"/>
          <w:rtl w:val="0"/>
        </w:rPr>
        <w:t xml:space="preserve">If tensions arise, use the norms as a neutral reference point to gently navigate conflict or disruption.</w:t>
      </w:r>
      <w:r w:rsidDel="00000000" w:rsidR="00000000" w:rsidRPr="00000000">
        <w:rPr>
          <w:rtl w:val="0"/>
        </w:rPr>
      </w:r>
    </w:p>
    <w:p w:rsidR="00000000" w:rsidDel="00000000" w:rsidP="00000000" w:rsidRDefault="00000000" w:rsidRPr="00000000" w14:paraId="0000000C">
      <w:pPr>
        <w:pStyle w:val="Heading3"/>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Proxima Nova" w:cs="Proxima Nova" w:eastAsia="Proxima Nova" w:hAnsi="Proxima Nova"/>
          <w:color w:val="000000"/>
          <w:sz w:val="22"/>
          <w:szCs w:val="22"/>
          <w:u w:val="none"/>
        </w:rPr>
      </w:pPr>
      <w:bookmarkStart w:colFirst="0" w:colLast="0" w:name="_2hh4smrmafsr" w:id="2"/>
      <w:bookmarkEnd w:id="2"/>
      <w:r w:rsidDel="00000000" w:rsidR="00000000" w:rsidRPr="00000000">
        <w:rPr>
          <w:rFonts w:ascii="Proxima Nova" w:cs="Proxima Nova" w:eastAsia="Proxima Nova" w:hAnsi="Proxima Nova"/>
          <w:b w:val="1"/>
          <w:color w:val="000000"/>
          <w:sz w:val="22"/>
          <w:szCs w:val="22"/>
          <w:rtl w:val="0"/>
        </w:rPr>
        <w:t xml:space="preserve">Reinforce, don’t police. </w:t>
      </w:r>
      <w:r w:rsidDel="00000000" w:rsidR="00000000" w:rsidRPr="00000000">
        <w:rPr>
          <w:rFonts w:ascii="Proxima Nova" w:cs="Proxima Nova" w:eastAsia="Proxima Nova" w:hAnsi="Proxima Nova"/>
          <w:color w:val="000000"/>
          <w:sz w:val="22"/>
          <w:szCs w:val="22"/>
          <w:rtl w:val="0"/>
        </w:rPr>
        <w:t xml:space="preserve">Frame ground rules as shared agreements, not rigid rules. Facilitators can model and gently reinforce them with warmth and curiosity, not correction.</w:t>
      </w:r>
    </w:p>
    <w:p w:rsidR="00000000" w:rsidDel="00000000" w:rsidP="00000000" w:rsidRDefault="00000000" w:rsidRPr="00000000" w14:paraId="0000000D">
      <w:pPr>
        <w:pStyle w:val="Heading3"/>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beforeAutospacing="0" w:line="240" w:lineRule="auto"/>
        <w:ind w:left="720" w:right="0" w:hanging="360"/>
        <w:jc w:val="left"/>
        <w:rPr>
          <w:rFonts w:ascii="Proxima Nova" w:cs="Proxima Nova" w:eastAsia="Proxima Nova" w:hAnsi="Proxima Nova"/>
          <w:color w:val="000000"/>
          <w:sz w:val="22"/>
          <w:szCs w:val="22"/>
          <w:u w:val="none"/>
        </w:rPr>
      </w:pPr>
      <w:bookmarkStart w:colFirst="0" w:colLast="0" w:name="_hbky3ersj0f" w:id="3"/>
      <w:bookmarkEnd w:id="3"/>
      <w:r w:rsidDel="00000000" w:rsidR="00000000" w:rsidRPr="00000000">
        <w:rPr>
          <w:rFonts w:ascii="Proxima Nova" w:cs="Proxima Nova" w:eastAsia="Proxima Nova" w:hAnsi="Proxima Nova"/>
          <w:b w:val="1"/>
          <w:color w:val="000000"/>
          <w:sz w:val="22"/>
          <w:szCs w:val="22"/>
          <w:rtl w:val="0"/>
        </w:rPr>
        <w:t xml:space="preserve">Reflect and adapt. </w:t>
      </w:r>
      <w:r w:rsidDel="00000000" w:rsidR="00000000" w:rsidRPr="00000000">
        <w:rPr>
          <w:rFonts w:ascii="Proxima Nova" w:cs="Proxima Nova" w:eastAsia="Proxima Nova" w:hAnsi="Proxima Nova"/>
          <w:color w:val="000000"/>
          <w:sz w:val="22"/>
          <w:szCs w:val="22"/>
          <w:rtl w:val="0"/>
        </w:rPr>
        <w:t xml:space="preserve">Check in mid-way through the convening to see if the group wants to add, remove, or revise any norms. This builds shared ownership and keeps the agreements responsive.</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spacing w:line="240" w:lineRule="auto"/>
        <w:rPr>
          <w:rFonts w:ascii="Proxima Nova" w:cs="Proxima Nova" w:eastAsia="Proxima Nova" w:hAnsi="Proxima Nova"/>
          <w:b w:val="1"/>
          <w:sz w:val="30"/>
          <w:szCs w:val="30"/>
        </w:rPr>
      </w:pPr>
      <w:bookmarkStart w:colFirst="0" w:colLast="0" w:name="_b0a6ddensjtd" w:id="4"/>
      <w:bookmarkEnd w:id="4"/>
      <w:r w:rsidDel="00000000" w:rsidR="00000000" w:rsidRPr="00000000">
        <w:rPr>
          <w:rFonts w:ascii="Proxima Nova" w:cs="Proxima Nova" w:eastAsia="Proxima Nova" w:hAnsi="Proxima Nova"/>
          <w:b w:val="1"/>
          <w:color w:val="355f5d"/>
          <w:sz w:val="26"/>
          <w:szCs w:val="26"/>
          <w:rtl w:val="0"/>
        </w:rPr>
        <w:t xml:space="preserve">Facilitator Guide </w:t>
      </w:r>
      <w:r w:rsidDel="00000000" w:rsidR="00000000" w:rsidRPr="00000000">
        <w:rPr>
          <w:rtl w:val="0"/>
        </w:rPr>
      </w:r>
    </w:p>
    <w:p w:rsidR="00000000" w:rsidDel="00000000" w:rsidP="00000000" w:rsidRDefault="00000000" w:rsidRPr="00000000" w14:paraId="00000015">
      <w:pPr>
        <w:spacing w:after="240" w:before="240" w:line="240" w:lineRule="auto"/>
        <w:rPr>
          <w:rFonts w:ascii="Proxima Nova" w:cs="Proxima Nova" w:eastAsia="Proxima Nova" w:hAnsi="Proxima Nova"/>
        </w:rPr>
      </w:pPr>
      <w:bookmarkStart w:colFirst="0" w:colLast="0" w:name="_x43sjfq0ulxf" w:id="5"/>
      <w:bookmarkEnd w:id="5"/>
      <w:r w:rsidDel="00000000" w:rsidR="00000000" w:rsidRPr="00000000">
        <w:rPr>
          <w:rFonts w:ascii="Proxima Nova" w:cs="Proxima Nova" w:eastAsia="Proxima Nova" w:hAnsi="Proxima Nova"/>
          <w:rtl w:val="0"/>
        </w:rPr>
        <w:t xml:space="preserve">We recommend a facilitation tactic called </w:t>
      </w:r>
      <w:r w:rsidDel="00000000" w:rsidR="00000000" w:rsidRPr="00000000">
        <w:rPr>
          <w:rFonts w:ascii="Proxima Nova" w:cs="Proxima Nova" w:eastAsia="Proxima Nova" w:hAnsi="Proxima Nova"/>
          <w:b w:val="1"/>
          <w:rtl w:val="0"/>
        </w:rPr>
        <w:t xml:space="preserve">Inside the Circle / Outside the Circle</w:t>
      </w:r>
      <w:r w:rsidDel="00000000" w:rsidR="00000000" w:rsidRPr="00000000">
        <w:rPr>
          <w:rFonts w:ascii="Proxima Nova" w:cs="Proxima Nova" w:eastAsia="Proxima Nova" w:hAnsi="Proxima Nova"/>
          <w:rtl w:val="0"/>
        </w:rPr>
        <w:t xml:space="preserve"> to align on norms and agreements. The facilitator draws a circle on a flipchart, and introduces the exercise to participants. Participants share, in plenary, the rules, norms, or conditions needed for this convening to be successful, around the framing of: </w:t>
      </w:r>
      <w:r w:rsidDel="00000000" w:rsidR="00000000" w:rsidRPr="00000000">
        <w:drawing>
          <wp:anchor allowOverlap="1" behindDoc="0" distB="114300" distT="114300" distL="114300" distR="114300" hidden="0" layoutInCell="1" locked="0" relativeHeight="0" simplePos="0">
            <wp:simplePos x="0" y="0"/>
            <wp:positionH relativeFrom="column">
              <wp:posOffset>2428875</wp:posOffset>
            </wp:positionH>
            <wp:positionV relativeFrom="paragraph">
              <wp:posOffset>781050</wp:posOffset>
            </wp:positionV>
            <wp:extent cx="4719638" cy="6112482"/>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4719638" cy="6112482"/>
                    </a:xfrm>
                    <a:prstGeom prst="rect"/>
                    <a:ln/>
                  </pic:spPr>
                </pic:pic>
              </a:graphicData>
            </a:graphic>
          </wp:anchor>
        </w:drawing>
      </w:r>
    </w:p>
    <w:p w:rsidR="00000000" w:rsidDel="00000000" w:rsidP="00000000" w:rsidRDefault="00000000" w:rsidRPr="00000000" w14:paraId="00000016">
      <w:pPr>
        <w:numPr>
          <w:ilvl w:val="0"/>
          <w:numId w:val="3"/>
        </w:numPr>
        <w:spacing w:after="0" w:afterAutospacing="0" w:before="240" w:line="240" w:lineRule="auto"/>
        <w:ind w:left="720" w:hanging="360"/>
        <w:rPr>
          <w:rFonts w:ascii="Proxima Nova" w:cs="Proxima Nova" w:eastAsia="Proxima Nova" w:hAnsi="Proxima Nova"/>
          <w:u w:val="none"/>
        </w:rPr>
      </w:pPr>
      <w:bookmarkStart w:colFirst="0" w:colLast="0" w:name="_yqx2oin667ii" w:id="6"/>
      <w:bookmarkEnd w:id="6"/>
      <w:r w:rsidDel="00000000" w:rsidR="00000000" w:rsidRPr="00000000">
        <w:rPr>
          <w:rFonts w:ascii="Proxima Nova" w:cs="Proxima Nova" w:eastAsia="Proxima Nova" w:hAnsi="Proxima Nova"/>
          <w:rtl w:val="0"/>
        </w:rPr>
        <w:t xml:space="preserve">What are we inviting into the circle for this convening? (i.e. Chatham House Rule, I statements)</w:t>
      </w:r>
    </w:p>
    <w:p w:rsidR="00000000" w:rsidDel="00000000" w:rsidP="00000000" w:rsidRDefault="00000000" w:rsidRPr="00000000" w14:paraId="00000017">
      <w:pPr>
        <w:numPr>
          <w:ilvl w:val="0"/>
          <w:numId w:val="3"/>
        </w:numPr>
        <w:spacing w:after="240" w:before="0" w:beforeAutospacing="0" w:line="240" w:lineRule="auto"/>
        <w:ind w:left="720" w:hanging="360"/>
        <w:rPr>
          <w:rFonts w:ascii="Proxima Nova" w:cs="Proxima Nova" w:eastAsia="Proxima Nova" w:hAnsi="Proxima Nova"/>
          <w:u w:val="none"/>
        </w:rPr>
      </w:pPr>
      <w:bookmarkStart w:colFirst="0" w:colLast="0" w:name="_4kpwx0f4hvzn" w:id="7"/>
      <w:bookmarkEnd w:id="7"/>
      <w:r w:rsidDel="00000000" w:rsidR="00000000" w:rsidRPr="00000000">
        <w:rPr>
          <w:rFonts w:ascii="Proxima Nova" w:cs="Proxima Nova" w:eastAsia="Proxima Nova" w:hAnsi="Proxima Nova"/>
          <w:rtl w:val="0"/>
        </w:rPr>
        <w:t xml:space="preserve">What are we leaving outside of the circle for this convening?  (i.e. Cellphones, cynicism, jargon)</w:t>
      </w:r>
    </w:p>
    <w:p w:rsidR="00000000" w:rsidDel="00000000" w:rsidP="00000000" w:rsidRDefault="00000000" w:rsidRPr="00000000" w14:paraId="00000018">
      <w:pPr>
        <w:spacing w:after="240" w:before="240" w:line="240" w:lineRule="auto"/>
        <w:rPr>
          <w:rFonts w:ascii="Proxima Nova" w:cs="Proxima Nova" w:eastAsia="Proxima Nova" w:hAnsi="Proxima Nova"/>
          <w:b w:val="1"/>
        </w:rPr>
      </w:pPr>
      <w:bookmarkStart w:colFirst="0" w:colLast="0" w:name="_g2ysnbia0qad" w:id="8"/>
      <w:bookmarkEnd w:id="8"/>
      <w:r w:rsidDel="00000000" w:rsidR="00000000" w:rsidRPr="00000000">
        <w:rPr>
          <w:rFonts w:ascii="Proxima Nova" w:cs="Proxima Nova" w:eastAsia="Proxima Nova" w:hAnsi="Proxima Nova"/>
          <w:b w:val="1"/>
          <w:rtl w:val="0"/>
        </w:rPr>
        <w:t xml:space="preserve">Example Norms: </w:t>
      </w:r>
    </w:p>
    <w:p w:rsidR="00000000" w:rsidDel="00000000" w:rsidP="00000000" w:rsidRDefault="00000000" w:rsidRPr="00000000" w14:paraId="00000019">
      <w:pPr>
        <w:numPr>
          <w:ilvl w:val="0"/>
          <w:numId w:val="1"/>
        </w:numPr>
        <w:spacing w:after="0" w:afterAutospacing="0" w:before="240" w:line="240" w:lineRule="auto"/>
        <w:ind w:left="720" w:hanging="360"/>
        <w:rPr>
          <w:rFonts w:ascii="Proxima Nova" w:cs="Proxima Nova" w:eastAsia="Proxima Nova" w:hAnsi="Proxima Nova"/>
        </w:rPr>
      </w:pPr>
      <w:bookmarkStart w:colFirst="0" w:colLast="0" w:name="_crnen0tzv0qa" w:id="9"/>
      <w:bookmarkEnd w:id="9"/>
      <w:r w:rsidDel="00000000" w:rsidR="00000000" w:rsidRPr="00000000">
        <w:rPr>
          <w:rFonts w:ascii="Proxima Nova" w:cs="Proxima Nova" w:eastAsia="Proxima Nova" w:hAnsi="Proxima Nova"/>
          <w:b w:val="1"/>
          <w:rtl w:val="0"/>
        </w:rPr>
        <w:t xml:space="preserve">Connect as people before professionals:</w:t>
      </w:r>
      <w:r w:rsidDel="00000000" w:rsidR="00000000" w:rsidRPr="00000000">
        <w:rPr>
          <w:rFonts w:ascii="Proxima Nova" w:cs="Proxima Nova" w:eastAsia="Proxima Nova" w:hAnsi="Proxima Nova"/>
          <w:rtl w:val="0"/>
        </w:rPr>
        <w:t xml:space="preserve"> Human relationships fuel collective work. Trust begins with seeing one another fully.</w:t>
      </w:r>
    </w:p>
    <w:p w:rsidR="00000000" w:rsidDel="00000000" w:rsidP="00000000" w:rsidRDefault="00000000" w:rsidRPr="00000000" w14:paraId="0000001A">
      <w:pPr>
        <w:numPr>
          <w:ilvl w:val="0"/>
          <w:numId w:val="1"/>
        </w:numPr>
        <w:spacing w:after="0" w:afterAutospacing="0" w:before="0" w:beforeAutospacing="0" w:line="240" w:lineRule="auto"/>
        <w:ind w:left="720" w:hanging="360"/>
        <w:rPr>
          <w:rFonts w:ascii="Proxima Nova" w:cs="Proxima Nova" w:eastAsia="Proxima Nova" w:hAnsi="Proxima Nova"/>
        </w:rPr>
      </w:pPr>
      <w:bookmarkStart w:colFirst="0" w:colLast="0" w:name="_bbz7f63mv45t" w:id="10"/>
      <w:bookmarkEnd w:id="10"/>
      <w:r w:rsidDel="00000000" w:rsidR="00000000" w:rsidRPr="00000000">
        <w:rPr>
          <w:rFonts w:ascii="Proxima Nova" w:cs="Proxima Nova" w:eastAsia="Proxima Nova" w:hAnsi="Proxima Nova"/>
          <w:b w:val="1"/>
          <w:rtl w:val="0"/>
        </w:rPr>
        <w:t xml:space="preserve">Everyone here is an expert</w:t>
      </w:r>
      <w:r w:rsidDel="00000000" w:rsidR="00000000" w:rsidRPr="00000000">
        <w:rPr>
          <w:rFonts w:ascii="Proxima Nova" w:cs="Proxima Nova" w:eastAsia="Proxima Nova" w:hAnsi="Proxima Nova"/>
          <w:rtl w:val="0"/>
        </w:rPr>
        <w:t xml:space="preserve">: We value the unique perspective, lived experience, and insight each person brings.</w:t>
      </w:r>
    </w:p>
    <w:p w:rsidR="00000000" w:rsidDel="00000000" w:rsidP="00000000" w:rsidRDefault="00000000" w:rsidRPr="00000000" w14:paraId="0000001B">
      <w:pPr>
        <w:numPr>
          <w:ilvl w:val="0"/>
          <w:numId w:val="1"/>
        </w:numPr>
        <w:spacing w:after="0" w:afterAutospacing="0" w:before="0" w:beforeAutospacing="0" w:line="240" w:lineRule="auto"/>
        <w:ind w:left="720" w:hanging="360"/>
        <w:rPr>
          <w:rFonts w:ascii="Proxima Nova" w:cs="Proxima Nova" w:eastAsia="Proxima Nova" w:hAnsi="Proxima Nova"/>
        </w:rPr>
      </w:pPr>
      <w:bookmarkStart w:colFirst="0" w:colLast="0" w:name="_crnen0tzv0qa" w:id="9"/>
      <w:bookmarkEnd w:id="9"/>
      <w:r w:rsidDel="00000000" w:rsidR="00000000" w:rsidRPr="00000000">
        <w:rPr>
          <w:rFonts w:ascii="Proxima Nova" w:cs="Proxima Nova" w:eastAsia="Proxima Nova" w:hAnsi="Proxima Nova"/>
          <w:b w:val="1"/>
          <w:rtl w:val="0"/>
        </w:rPr>
        <w:t xml:space="preserve">Use “I” statements</w:t>
      </w:r>
      <w:r w:rsidDel="00000000" w:rsidR="00000000" w:rsidRPr="00000000">
        <w:rPr>
          <w:rFonts w:ascii="Proxima Nova" w:cs="Proxima Nova" w:eastAsia="Proxima Nova" w:hAnsi="Proxima Nova"/>
          <w:rtl w:val="0"/>
        </w:rPr>
        <w:t xml:space="preserve">  Speak from personal experience: “I’ve noticed…” / “My perspective is…”.  This keeps dialogue grounded and reduces defensiveness.</w:t>
      </w:r>
    </w:p>
    <w:p w:rsidR="00000000" w:rsidDel="00000000" w:rsidP="00000000" w:rsidRDefault="00000000" w:rsidRPr="00000000" w14:paraId="0000001C">
      <w:pPr>
        <w:numPr>
          <w:ilvl w:val="0"/>
          <w:numId w:val="1"/>
        </w:numPr>
        <w:spacing w:after="0" w:afterAutospacing="0" w:before="0" w:beforeAutospacing="0" w:line="240" w:lineRule="auto"/>
        <w:ind w:left="720" w:hanging="360"/>
        <w:rPr>
          <w:rFonts w:ascii="Proxima Nova" w:cs="Proxima Nova" w:eastAsia="Proxima Nova" w:hAnsi="Proxima Nova"/>
          <w:b w:val="1"/>
        </w:rPr>
      </w:pPr>
      <w:bookmarkStart w:colFirst="0" w:colLast="0" w:name="_a9chvp1lm8m4" w:id="11"/>
      <w:bookmarkEnd w:id="11"/>
      <w:r w:rsidDel="00000000" w:rsidR="00000000" w:rsidRPr="00000000">
        <w:rPr>
          <w:rFonts w:ascii="Proxima Nova" w:cs="Proxima Nova" w:eastAsia="Proxima Nova" w:hAnsi="Proxima Nova"/>
          <w:b w:val="1"/>
          <w:rtl w:val="0"/>
        </w:rPr>
        <w:t xml:space="preserve">Device-free zone: </w:t>
      </w:r>
      <w:r w:rsidDel="00000000" w:rsidR="00000000" w:rsidRPr="00000000">
        <w:rPr>
          <w:rFonts w:ascii="Proxima Nova" w:cs="Proxima Nova" w:eastAsia="Proxima Nova" w:hAnsi="Proxima Nova"/>
          <w:rtl w:val="0"/>
        </w:rPr>
        <w:t xml:space="preserve">We agree to keep our phones and devices tucked away during our time together. If something urgent arises and you need to check your phone, please step outside to avoid disrupting the space. This helps us all stay present, respectful, and engaged with one another.</w:t>
      </w:r>
    </w:p>
    <w:p w:rsidR="00000000" w:rsidDel="00000000" w:rsidP="00000000" w:rsidRDefault="00000000" w:rsidRPr="00000000" w14:paraId="0000001D">
      <w:pPr>
        <w:numPr>
          <w:ilvl w:val="0"/>
          <w:numId w:val="1"/>
        </w:numPr>
        <w:spacing w:after="0" w:afterAutospacing="0" w:before="0" w:beforeAutospacing="0" w:line="240" w:lineRule="auto"/>
        <w:ind w:left="720" w:hanging="360"/>
        <w:rPr>
          <w:rFonts w:ascii="Proxima Nova" w:cs="Proxima Nova" w:eastAsia="Proxima Nova" w:hAnsi="Proxima Nova"/>
        </w:rPr>
      </w:pPr>
      <w:bookmarkStart w:colFirst="0" w:colLast="0" w:name="_crnen0tzv0qa" w:id="9"/>
      <w:bookmarkEnd w:id="9"/>
      <w:r w:rsidDel="00000000" w:rsidR="00000000" w:rsidRPr="00000000">
        <w:rPr>
          <w:rFonts w:ascii="Proxima Nova" w:cs="Proxima Nova" w:eastAsia="Proxima Nova" w:hAnsi="Proxima Nova"/>
          <w:b w:val="1"/>
          <w:rtl w:val="0"/>
        </w:rPr>
        <w:t xml:space="preserve">Make space, take space</w:t>
      </w:r>
      <w:r w:rsidDel="00000000" w:rsidR="00000000" w:rsidRPr="00000000">
        <w:rPr>
          <w:rFonts w:ascii="Proxima Nova" w:cs="Proxima Nova" w:eastAsia="Proxima Nova" w:hAnsi="Proxima Nova"/>
          <w:rtl w:val="0"/>
        </w:rPr>
        <w:t xml:space="preserve">  If your contribution limits others’ ability to participate, the facilitator may gently redirect to open up the floor.</w:t>
      </w:r>
    </w:p>
    <w:p w:rsidR="00000000" w:rsidDel="00000000" w:rsidP="00000000" w:rsidRDefault="00000000" w:rsidRPr="00000000" w14:paraId="0000001E">
      <w:pPr>
        <w:numPr>
          <w:ilvl w:val="0"/>
          <w:numId w:val="1"/>
        </w:numPr>
        <w:spacing w:after="240" w:before="0" w:beforeAutospacing="0" w:line="240" w:lineRule="auto"/>
        <w:ind w:left="720" w:hanging="360"/>
        <w:rPr>
          <w:rFonts w:ascii="Proxima Nova" w:cs="Proxima Nova" w:eastAsia="Proxima Nova" w:hAnsi="Proxima Nova"/>
        </w:rPr>
      </w:pPr>
      <w:bookmarkStart w:colFirst="0" w:colLast="0" w:name="_crnen0tzv0qa" w:id="9"/>
      <w:bookmarkEnd w:id="9"/>
      <w:r w:rsidDel="00000000" w:rsidR="00000000" w:rsidRPr="00000000">
        <w:rPr>
          <w:rFonts w:ascii="Proxima Nova" w:cs="Proxima Nova" w:eastAsia="Proxima Nova" w:hAnsi="Proxima Nova"/>
          <w:b w:val="1"/>
          <w:rtl w:val="0"/>
        </w:rPr>
        <w:t xml:space="preserve">Instead of saying “no,” try “yes, and” or “what if…”</w:t>
      </w:r>
      <w:r w:rsidDel="00000000" w:rsidR="00000000" w:rsidRPr="00000000">
        <w:rPr>
          <w:rFonts w:ascii="Proxima Nova" w:cs="Proxima Nova" w:eastAsia="Proxima Nova" w:hAnsi="Proxima Nova"/>
          <w:rtl w:val="0"/>
        </w:rPr>
        <w:t xml:space="preserve">:  Support a generative, possibility-oriented conversation.</w:t>
      </w:r>
    </w:p>
    <w:p w:rsidR="00000000" w:rsidDel="00000000" w:rsidP="00000000" w:rsidRDefault="00000000" w:rsidRPr="00000000" w14:paraId="0000001F">
      <w:pPr>
        <w:spacing w:after="240" w:before="240" w:line="240" w:lineRule="auto"/>
        <w:rPr>
          <w:rFonts w:ascii="Proxima Nova" w:cs="Proxima Nova" w:eastAsia="Proxima Nova" w:hAnsi="Proxima Nova"/>
        </w:rPr>
      </w:pPr>
      <w:bookmarkStart w:colFirst="0" w:colLast="0" w:name="_89oqkshijr67" w:id="12"/>
      <w:bookmarkEnd w:id="12"/>
      <w:r w:rsidDel="00000000" w:rsidR="00000000" w:rsidRPr="00000000">
        <w:rPr>
          <w:rtl w:val="0"/>
        </w:rPr>
      </w:r>
    </w:p>
    <w:sectPr>
      <w:headerReference r:id="rId7" w:type="default"/>
      <w:headerReference r:id="rId8" w:type="first"/>
      <w:footerReference r:id="rId9"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tabs>
        <w:tab w:val="center" w:leader="none" w:pos="4680"/>
        <w:tab w:val="right" w:leader="none" w:pos="9360"/>
      </w:tabs>
      <w:spacing w:line="36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tabs>
        <w:tab w:val="center" w:leader="none" w:pos="4680"/>
        <w:tab w:val="right" w:leader="none" w:pos="9360"/>
      </w:tabs>
      <w:spacing w:line="360" w:lineRule="auto"/>
      <w:rPr/>
    </w:pPr>
    <w:r w:rsidDel="00000000" w:rsidR="00000000" w:rsidRPr="00000000">
      <w:rPr/>
      <w:drawing>
        <wp:inline distB="0" distT="0" distL="0" distR="0">
          <wp:extent cx="1157772" cy="651247"/>
          <wp:effectExtent b="0" l="0" r="0" t="0"/>
          <wp:docPr id="2"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157772" cy="65124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